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12213D"/>
          <w:sz w:val="32"/>
          <w:szCs w:val="32"/>
        </w:rPr>
        <w:t xml:space="preserve">AFRIPAK VENTURES</w:t>
      </w:r>
    </w:p>
    <w:p>
      <w:pPr>
        <w:spacing w:after="120" w:before="60"/>
        <w:jc w:val="center"/>
      </w:pPr>
      <w:r>
        <w:rPr>
          <w:b/>
          <w:bCs/>
          <w:color w:val="B89047"/>
          <w:sz w:val="24"/>
          <w:szCs w:val="24"/>
        </w:rPr>
        <w:t xml:space="preserve">MUTUAL NON-DISCLOSURE &amp; CONFIDENTIALITY AGREEMENT</w:t>
      </w:r>
    </w:p>
    <w:p>
      <w:pPr>
        <w:spacing w:after="360"/>
        <w:jc w:val="center"/>
      </w:pPr>
      <w:r>
        <w:rPr>
          <w:i/>
          <w:iCs/>
          <w:color w:val="555555"/>
          <w:sz w:val="18"/>
          <w:szCs w:val="18"/>
        </w:rPr>
        <w:t xml:space="preserve">CROSS-BORDER INVESTMENT &amp; REGULATORY ADVISORY</w:t>
      </w:r>
    </w:p>
    <w:p>
      <w:pPr>
        <w:spacing w:after="180"/>
      </w:pPr>
      <w:r>
        <w:rPr>
          <w:b/>
          <w:bCs/>
        </w:rPr>
        <w:t xml:space="preserve">THIS MUTUAL NON-DISCLOSURE AGREEMENT </w:t>
      </w:r>
      <w:r>
        <w:t xml:space="preserve">(this "Agreement") is entered into and made effective as of _____________________, 202___ (the "Effective Date"), by and between:</w:t>
      </w:r>
    </w:p>
    <w:p>
      <w:pPr>
        <w:spacing w:after="180"/>
      </w:pPr>
      <w:r>
        <w:rPr>
          <w:b/>
          <w:bCs/>
        </w:rPr>
        <w:t xml:space="preserve">1. </w:t>
      </w:r>
      <w:r>
        <w:rPr>
          <w:b/>
          <w:bCs/>
        </w:rPr>
        <w:t xml:space="preserve">AFRIPAK VENTURES</w:t>
      </w:r>
      <w:r>
        <w:t xml:space="preserve">, a registered business enterprise organized and operating under the laws of the Islamic Republic of Pakistan, having its principal operational office in Daska City, Pakistan (hereinafter referred to as "AfriPak", which expression shall include its affiliates, officers, and legal representatives); and</w:t>
      </w:r>
    </w:p>
    <w:p>
      <w:pPr>
        <w:spacing w:after="240"/>
      </w:pPr>
      <w:r>
        <w:rPr>
          <w:b/>
          <w:bCs/>
        </w:rPr>
        <w:t xml:space="preserve">2. </w:t>
      </w:r>
      <w:r>
        <w:rPr>
          <w:b/>
          <w:bCs/>
        </w:rPr>
        <w:t xml:space="preserve">________________________________________________________</w:t>
      </w:r>
      <w:r>
        <w:t xml:space="preserve"> (Company or Individual Name), organized and existing under the laws of _____________________________________ (Country of Origin), having its principal address at __________________________________________________________________________________ (hereinafter referred to as the "Counterparty").</w:t>
      </w:r>
    </w:p>
    <w:p>
      <w:pPr>
        <w:spacing w:after="240"/>
      </w:pPr>
      <w:r>
        <w:rPr>
          <w:i/>
          <w:iCs/>
        </w:rPr>
        <w:t xml:space="preserve">AfriPak and Counterparty are each referred to individually as a "Party" and collectively as the "Parties".</w:t>
      </w:r>
    </w:p>
    <w:p>
      <w:pPr>
        <w:pStyle w:val="Heading2"/>
        <w:spacing w:after="120" w:before="200"/>
      </w:pPr>
      <w:r>
        <w:rPr>
          <w:b/>
          <w:bCs/>
          <w:color w:val="12213D"/>
          <w:sz w:val="22"/>
          <w:szCs w:val="22"/>
        </w:rPr>
        <w:t xml:space="preserve">RECITALS</w:t>
      </w:r>
    </w:p>
    <w:p>
      <w:pPr>
        <w:spacing w:after="240"/>
      </w:pPr>
      <w:r>
        <w:t xml:space="preserve">WHEREAS, the Parties wish to engage in exploratory discussions and commercial evaluation concerning prospective business setup, direct investment, corporate entity structuring, land acquisition due diligence, local joint venture partner vetting, and regulatory facilitation in the Islamic Republic of Pakistan (the "Purpose"); and
WHEREAS, in connection with the Purpose, each Party may disclose to the other Party certain confidential, technical, financial, operational, or proprietary information which the Disclosing Party desires to protect from unauthorized disclosure or misuse.</w:t>
      </w:r>
    </w:p>
    <w:p>
      <w:pPr>
        <w:spacing w:after="240"/>
      </w:pPr>
      <w:r>
        <w:t xml:space="preserve">NOW, THEREFORE, in consideration of the mutual covenants contained herein and other good and valuable consideration, the receipt and sufficiency of which are hereby acknowledged, the Parties agree as follows:</w:t>
      </w:r>
    </w:p>
    <w:p>
      <w:pPr>
        <w:pStyle w:val="Heading3"/>
        <w:spacing w:after="100" w:before="180"/>
      </w:pPr>
      <w:r>
        <w:rPr>
          <w:b/>
          <w:bCs/>
          <w:color w:val="12213D"/>
          <w:sz w:val="20"/>
          <w:szCs w:val="20"/>
        </w:rPr>
        <w:t xml:space="preserve">1. Definition of Confidential Information</w:t>
      </w:r>
    </w:p>
    <w:p>
      <w:pPr>
        <w:spacing w:after="200"/>
      </w:pPr>
      <w:r>
        <w:t xml:space="preserve">For purposes of this Agreement, "Confidential Information" shall mean all non-public information disclosed by one Party ("Disclosing Party") to the other Party ("Receiving Party"), whether orally, visually, electronically, or in writing, that is designated as confidential or that reasonably should be understood to be confidential given the nature of the information and the circumstances of disclosure. Confidential Information expressly includes, without limitation: (a) investment structures, capital allocations, banking rails, and corporate formations; (b) land coordinates, property titles, survey records, and due diligence investigation findings; (c) shareholder identities, passport copies, beneficial ownership filings, and tax identities; and (d) proprietary advisory frameworks, fee schedules, and partner network contacts.</w:t>
      </w:r>
    </w:p>
    <w:p>
      <w:pPr>
        <w:pStyle w:val="Heading3"/>
        <w:spacing w:after="100" w:before="180"/>
      </w:pPr>
      <w:r>
        <w:rPr>
          <w:b/>
          <w:bCs/>
          <w:color w:val="12213D"/>
          <w:sz w:val="20"/>
          <w:szCs w:val="20"/>
        </w:rPr>
        <w:t xml:space="preserve">2. Exclusions from Confidential Information</w:t>
      </w:r>
    </w:p>
    <w:p>
      <w:pPr>
        <w:spacing w:after="200"/>
      </w:pPr>
      <w:r>
        <w:t xml:space="preserve">Confidential Information does not include information that: (a) is or becomes publicly available through no act or omission of the Receiving Party; (b) was already in the lawful possession of the Receiving Party prior to disclosure without an obligation of confidentiality; (c) is lawfully obtained by the Receiving Party from a third party without restriction on disclosure; or (d) is independently developed by the Receiving Party without reference to or reliance upon the Disclosing Party's Confidential Information.</w:t>
      </w:r>
    </w:p>
    <w:p>
      <w:pPr>
        <w:pStyle w:val="Heading3"/>
        <w:spacing w:after="100" w:before="180"/>
      </w:pPr>
      <w:r>
        <w:rPr>
          <w:b/>
          <w:bCs/>
          <w:color w:val="12213D"/>
          <w:sz w:val="20"/>
          <w:szCs w:val="20"/>
        </w:rPr>
        <w:t xml:space="preserve">3. Non-Disclosure and Use Obligations</w:t>
      </w:r>
    </w:p>
    <w:p>
      <w:pPr>
        <w:spacing w:after="200"/>
      </w:pPr>
      <w:r>
        <w:t xml:space="preserve">The Receiving Party agrees: (a) to hold Confidential Information in strict confidence and take all reasonable precautions to prevent unauthorized disclosure, using at least the same degree of care it uses for its own confidential materials of like importance (but in no event less than a reasonable standard of care); (b) to use the Confidential Information solely for the Purpose described herein; and (c) to disclose Confidential Information only to those of its directors, officers, legal counsel, and certified consultants who have a bona fide need to know for the Purpose and who are bound by written confidentiality obligations at least as restrictive as those contained herein.</w:t>
      </w:r>
    </w:p>
    <w:p>
      <w:pPr>
        <w:pStyle w:val="Heading3"/>
        <w:spacing w:after="100" w:before="180"/>
      </w:pPr>
      <w:r>
        <w:rPr>
          <w:b/>
          <w:bCs/>
          <w:color w:val="12213D"/>
          <w:sz w:val="20"/>
          <w:szCs w:val="20"/>
        </w:rPr>
        <w:t xml:space="preserve">4. Special Due Diligence &amp; Regulatory Safeguards</w:t>
      </w:r>
    </w:p>
    <w:p>
      <w:pPr>
        <w:spacing w:after="200"/>
      </w:pPr>
      <w:r>
        <w:t xml:space="preserve">The Parties acknowledge that evaluations in Pakistan may involve examining sensitive government records (SECP, SBP, BOI, FBR), revenue and land registry archives (Patwari/Tehsildar), and background investigations. Both Parties covenant that investigative due diligence reports, risk memos, and title verifications prepared by AfriPak are confidential advisory work products exclusively for the Counterparty's internal evaluation and shall not be released publicly or to unvetted third parties without prior written consent.</w:t>
      </w:r>
    </w:p>
    <w:p>
      <w:pPr>
        <w:pStyle w:val="Heading3"/>
        <w:spacing w:after="100" w:before="180"/>
      </w:pPr>
      <w:r>
        <w:rPr>
          <w:b/>
          <w:bCs/>
          <w:color w:val="12213D"/>
          <w:sz w:val="20"/>
          <w:szCs w:val="20"/>
        </w:rPr>
        <w:t xml:space="preserve">5. Compelled Disclosure</w:t>
      </w:r>
    </w:p>
    <w:p>
      <w:pPr>
        <w:spacing w:after="200"/>
      </w:pPr>
      <w:r>
        <w:t xml:space="preserve">If the Receiving Party is required by law, regulation, or order of a court of competent jurisdiction to disclose any Confidential Information, it shall (to the extent legally permissible) provide prompt written notice to the Disclosing Party so that the Disclosing Party may seek an appropriate protective order or waive compliance with the provisions of this Agreement.</w:t>
      </w:r>
    </w:p>
    <w:p>
      <w:pPr>
        <w:pStyle w:val="Heading3"/>
        <w:spacing w:after="100" w:before="180"/>
      </w:pPr>
      <w:r>
        <w:rPr>
          <w:b/>
          <w:bCs/>
          <w:color w:val="12213D"/>
          <w:sz w:val="20"/>
          <w:szCs w:val="20"/>
        </w:rPr>
        <w:t xml:space="preserve">6. Term &amp; Return of Materials</w:t>
      </w:r>
    </w:p>
    <w:p>
      <w:pPr>
        <w:spacing w:after="200"/>
      </w:pPr>
      <w:r>
        <w:t xml:space="preserve">This Agreement shall remain in effect for two (2) years from the Effective Date. The confidentiality obligations regarding trade secrets shall survive indefinitely. Upon written request of the Disclosing Party, the Receiving Party shall promptly return or certify destruction of all copies of Confidential Information, except for electronic backup copies maintained in the ordinary course of business subject to ongoing confidentiality.</w:t>
      </w:r>
    </w:p>
    <w:p>
      <w:pPr>
        <w:pStyle w:val="Heading3"/>
        <w:spacing w:after="100" w:before="180"/>
      </w:pPr>
      <w:r>
        <w:rPr>
          <w:b/>
          <w:bCs/>
          <w:color w:val="12213D"/>
          <w:sz w:val="20"/>
          <w:szCs w:val="20"/>
        </w:rPr>
        <w:t xml:space="preserve">7. Governing Law and Dispute Resolution</w:t>
      </w:r>
    </w:p>
    <w:p>
      <w:pPr>
        <w:spacing w:after="360"/>
      </w:pPr>
      <w:r>
        <w:t xml:space="preserve">This Agreement shall be governed by and construed in accordance with the laws of the Islamic Republic of Pakistan, without regard to conflicts of law principles. Any dispute arising out of or in connection with this Agreement shall first be settled amicably through executive consultation, failing which it shall be referred to and finally resolved by binding arbitration in accordance with the Arbitration Act, 1940, with the seat of arbitration being Lahore, Pakistan.</w:t>
      </w:r>
    </w:p>
    <w:p>
      <w:pPr>
        <w:spacing w:after="360"/>
      </w:pPr>
      <w:r>
        <w:rPr>
          <w:b/>
          <w:bCs/>
        </w:rPr>
        <w:t xml:space="preserve">IN WITNESS WHEREOF, the Parties hereto have caused this Mutual Non-Disclosure Agreement to be executed by their duly authorized representatives as of the Effective Date.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Pr>
          <w:p>
            <w:r>
              <w:rPr>
                <w:b/>
                <w:bCs/>
                <w:color w:val="12213D"/>
              </w:rPr>
              <w:t xml:space="preserve">FOR AFRIPAK VENTURES:</w:t>
            </w:r>
          </w:p>
          <w:p>
            <w:pPr>
              <w:spacing w:after="120" w:before="300"/>
            </w:pPr>
            <w:r>
              <w:t xml:space="preserve">Signature: __________________________</w:t>
            </w:r>
          </w:p>
          <w:p>
            <w:pPr>
              <w:spacing w:after="60"/>
            </w:pPr>
            <w:r>
              <w:t xml:space="preserve">Name: Managing Partner</w:t>
            </w:r>
          </w:p>
          <w:p>
            <w:pPr>
              <w:spacing w:after="60"/>
            </w:pPr>
            <w:r>
              <w:t xml:space="preserve">Title: Authorized Representative</w:t>
            </w:r>
          </w:p>
          <w:p>
            <w:pPr>
              <w:spacing w:after="60"/>
            </w:pPr>
            <w:r>
              <w:t xml:space="preserve">Company: AfriPak Ventures</w:t>
            </w:r>
          </w:p>
          <w:p>
            <w:r>
              <w:t xml:space="preserve">Date: _______________________________</w:t>
            </w:r>
          </w:p>
        </w:tc>
        <w:tc>
          <w:tcPr>
            <w:tcW w:type="pct" w:w="50%"/>
          </w:tcPr>
          <w:p>
            <w:r>
              <w:rPr>
                <w:b/>
                <w:bCs/>
                <w:color w:val="12213D"/>
              </w:rPr>
              <w:t xml:space="preserve">FOR COUNTERPARTY:</w:t>
            </w:r>
          </w:p>
          <w:p>
            <w:pPr>
              <w:spacing w:after="120" w:before="300"/>
            </w:pPr>
            <w:r>
              <w:t xml:space="preserve">Signature: __________________________</w:t>
            </w:r>
          </w:p>
          <w:p>
            <w:pPr>
              <w:spacing w:after="60"/>
            </w:pPr>
            <w:r>
              <w:t xml:space="preserve">Name: _______________________________</w:t>
            </w:r>
          </w:p>
          <w:p>
            <w:pPr>
              <w:spacing w:after="60"/>
            </w:pPr>
            <w:r>
              <w:t xml:space="preserve">Title: ______________________________</w:t>
            </w:r>
          </w:p>
          <w:p>
            <w:pPr>
              <w:spacing w:after="60"/>
            </w:pPr>
            <w:r>
              <w:t xml:space="preserve">Company: ____________________________</w:t>
            </w:r>
          </w:p>
          <w:p>
            <w:r>
              <w:t xml:space="preserve">Date: _______________________________</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2026-10-02T07:43:10.148Z</dcterms:created>
  <dcterms:modified xsi:type="dcterms:W3CDTF">2026-10-02T07:43:10.148Z</dcterms:modified>
</cp:coreProperties>
</file>

<file path=docProps/custom.xml><?xml version="1.0" encoding="utf-8"?>
<Properties xmlns="http://schemas.openxmlformats.org/officeDocument/2006/custom-properties" xmlns:vt="http://schemas.openxmlformats.org/officeDocument/2006/docPropsVTypes"/>
</file>